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  <w:r>
        <w:t>Dodal Slavko Murko marec 2018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jc w:val="left"/>
      </w:pPr>
      <w:r>
        <w:t>Na načrt vezja nariši potrebne izvore merilnega signala in merilne instrumente, za merjenje ojačenja vezja s sinusnim signalom.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  <w:r>
        <w:rPr>
          <w:rFonts w:ascii="Times New Roman" w:eastAsia="Calibri" w:hAnsi="Times New Roman" w:cs="Times New Roman"/>
          <w:b/>
          <w:i/>
          <w:noProof/>
        </w:rPr>
        <w:drawing>
          <wp:inline distT="0" distB="0" distL="0" distR="0">
            <wp:extent cx="1724025" cy="1266825"/>
            <wp:effectExtent l="0" t="0" r="9525" b="9525"/>
            <wp:docPr id="8" name="Slika 8" descr="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i/>
        </w:rPr>
        <w:t>R=1kΩ, C= 1µF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  <w:r>
        <w:t>Nariši kazalčni diagram napetosti U,Ur,Uc,</w:t>
      </w:r>
      <w:r w:rsidRPr="00977B35">
        <w:t xml:space="preserve"> </w:t>
      </w:r>
      <w:r>
        <w:t>pri frekvenci 159,15Hz.</w:t>
      </w:r>
    </w:p>
    <w:p w:rsidR="005B5749" w:rsidRDefault="005B5749" w:rsidP="005B5749">
      <w:pPr>
        <w:pStyle w:val="ODSTAVEK1"/>
        <w:numPr>
          <w:ilvl w:val="0"/>
          <w:numId w:val="0"/>
        </w:numPr>
        <w:jc w:val="left"/>
      </w:pPr>
      <w:r>
        <w:t>Nariši tudi oba sinusna signala v časovnem diagramu Uvh in Uizh pri frekvenci 159,15Hz.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jc w:val="left"/>
      </w:pPr>
      <w:r>
        <w:t>Če na vhod istega vezja priključimo pravokotno obliko napetosti pa dobimo takšne odzive.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  <w:rPr>
          <w:noProof/>
        </w:rPr>
      </w:pPr>
      <w:r w:rsidRPr="00B06AC4">
        <w:rPr>
          <w:noProof/>
        </w:rPr>
        <w:drawing>
          <wp:inline distT="0" distB="0" distL="0" distR="0">
            <wp:extent cx="3048000" cy="2886075"/>
            <wp:effectExtent l="0" t="0" r="0" b="9525"/>
            <wp:docPr id="7" name="Slika 7" descr="http://1.bp.blogspot.com/_iOXETdvg22k/TSitQ4RDm2I/AAAAAAAAABc/63ysEqYd9O8/s320/f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1.bp.blogspot.com/_iOXETdvg22k/TSitQ4RDm2I/AAAAAAAAABc/63ysEqYd9O8/s320/fg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  <w:rPr>
          <w:noProof/>
        </w:rPr>
      </w:pPr>
    </w:p>
    <w:p w:rsidR="005B5749" w:rsidRDefault="005B5749" w:rsidP="005B5749">
      <w:pPr>
        <w:pStyle w:val="ODSTAVEK1"/>
        <w:numPr>
          <w:ilvl w:val="0"/>
          <w:numId w:val="0"/>
        </w:numPr>
        <w:jc w:val="left"/>
        <w:rPr>
          <w:noProof/>
        </w:rPr>
      </w:pPr>
      <w:r>
        <w:rPr>
          <w:noProof/>
        </w:rPr>
        <w:t>Iz osciloskopskih slik polnjenja in praznjenja kondenzatorja razberi koliko časa rabi da se napolni do 100%. Časovna konstanta  tao Ʈ=R*C.</w:t>
      </w: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  <w:r>
        <w:lastRenderedPageBreak/>
        <w:t>Nariši predvidene fekvenčne grafe ojačenja in faznega kota pri spremenljivi frekvenci.</w:t>
      </w: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</w:p>
    <w:p w:rsidR="005B5749" w:rsidRPr="0097694C" w:rsidRDefault="005B5749" w:rsidP="005B5749">
      <w:pPr>
        <w:pStyle w:val="Glava"/>
        <w:rPr>
          <w:rFonts w:ascii="Times New Roman" w:hAnsi="Times New Roman" w:cs="Times New Roman"/>
          <w:bCs/>
          <w:sz w:val="24"/>
          <w:szCs w:val="24"/>
        </w:rPr>
      </w:pPr>
      <w:r w:rsidRPr="0097694C">
        <w:rPr>
          <w:rFonts w:ascii="Times New Roman" w:hAnsi="Times New Roman" w:cs="Times New Roman"/>
          <w:sz w:val="24"/>
          <w:szCs w:val="20"/>
        </w:rPr>
        <w:t xml:space="preserve">Frekvenčna odvisnost amplitude </w:t>
      </w: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7694C">
        <w:rPr>
          <w:rFonts w:ascii="Times New Roman" w:hAnsi="Times New Roman" w:cs="Times New Roman"/>
          <w:b w:val="0"/>
          <w:i w:val="0"/>
          <w:sz w:val="24"/>
          <w:szCs w:val="24"/>
        </w:rPr>
        <w:object w:dxaOrig="9679" w:dyaOrig="3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83pt">
            <v:imagedata r:id="rId7" o:title=""/>
          </v:shape>
        </w:object>
      </w:r>
    </w:p>
    <w:p w:rsidR="005B5749" w:rsidRPr="0097694C" w:rsidRDefault="005B5749" w:rsidP="005B5749">
      <w:pPr>
        <w:rPr>
          <w:rFonts w:ascii="Times New Roman" w:hAnsi="Times New Roman" w:cs="Times New Roman"/>
          <w:b w:val="0"/>
          <w:bCs/>
          <w:i w:val="0"/>
          <w:sz w:val="10"/>
          <w:szCs w:val="24"/>
        </w:rPr>
      </w:pPr>
    </w:p>
    <w:p w:rsidR="005B5749" w:rsidRPr="0097694C" w:rsidRDefault="005B5749" w:rsidP="005B5749">
      <w:pPr>
        <w:keepNext/>
        <w:outlineLvl w:val="2"/>
        <w:rPr>
          <w:rFonts w:ascii="Times New Roman" w:hAnsi="Times New Roman" w:cs="Times New Roman"/>
          <w:bCs/>
          <w:i w:val="0"/>
          <w:iCs/>
          <w:sz w:val="24"/>
          <w:szCs w:val="24"/>
          <w:u w:val="single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7694C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172200" cy="2514600"/>
                <wp:effectExtent l="0" t="1905" r="4445" b="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749" w:rsidRPr="00627248" w:rsidRDefault="005B5749" w:rsidP="005B5749">
                            <w:pPr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  <w:r w:rsidRPr="00627248">
                              <w:rPr>
                                <w:b w:val="0"/>
                                <w:i w:val="0"/>
                              </w:rPr>
                              <w:t>Frekvenčna odvisnost faze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 xml:space="preserve"> </w:t>
                            </w:r>
                          </w:p>
                          <w:p w:rsidR="005B5749" w:rsidRDefault="005B5749" w:rsidP="005B5749">
                            <w:r>
                              <w:object w:dxaOrig="9495" w:dyaOrig="3828">
                                <v:shape id="_x0000_i1028" type="#_x0000_t75" style="width:461.25pt;height:177.75pt" o:ole="">
                                  <v:imagedata r:id="rId8" o:title=""/>
                                </v:shape>
                                <o:OLEObject Type="Embed" ProgID="Visio.Drawing.6" ShapeID="_x0000_i1028" DrawAspect="Content" ObjectID="_158433564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-9pt;margin-top:11.85pt;width:486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" filled="f" stroked="f">
                <v:textbox>
                  <w:txbxContent>
                    <w:p w:rsidR="005B5749" w:rsidRPr="00627248" w:rsidRDefault="005B5749" w:rsidP="005B5749">
                      <w:pPr>
                        <w:jc w:val="center"/>
                        <w:rPr>
                          <w:b w:val="0"/>
                          <w:i w:val="0"/>
                        </w:rPr>
                      </w:pPr>
                      <w:r w:rsidRPr="00627248">
                        <w:rPr>
                          <w:b w:val="0"/>
                          <w:i w:val="0"/>
                        </w:rPr>
                        <w:t>Frekvenčna odvisnost faze</w:t>
                      </w:r>
                      <w:r>
                        <w:rPr>
                          <w:b w:val="0"/>
                          <w:i w:val="0"/>
                        </w:rPr>
                        <w:t xml:space="preserve"> </w:t>
                      </w:r>
                    </w:p>
                    <w:p w:rsidR="005B5749" w:rsidRDefault="005B5749" w:rsidP="005B5749">
                      <w:r>
                        <w:object w:dxaOrig="9495" w:dyaOrig="3828">
                          <v:shape id="_x0000_i1028" type="#_x0000_t75" style="width:461.25pt;height:177.75pt" o:ole="">
                            <v:imagedata r:id="rId8" o:title=""/>
                          </v:shape>
                          <o:OLEObject Type="Embed" ProgID="Visio.Drawing.6" ShapeID="_x0000_i1028" DrawAspect="Content" ObjectID="_15843356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B5749" w:rsidRPr="0097694C" w:rsidRDefault="005B5749" w:rsidP="005B5749">
      <w:pPr>
        <w:keepNext/>
        <w:numPr>
          <w:ilvl w:val="0"/>
          <w:numId w:val="4"/>
        </w:numPr>
        <w:ind w:left="0" w:firstLine="0"/>
        <w:outlineLvl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Default="005B5749" w:rsidP="005B5749">
      <w:pPr>
        <w:pStyle w:val="ODSTAVEK1"/>
        <w:numPr>
          <w:ilvl w:val="0"/>
          <w:numId w:val="0"/>
        </w:numPr>
        <w:ind w:left="340" w:hanging="340"/>
        <w:jc w:val="left"/>
      </w:pPr>
    </w:p>
    <w:p w:rsidR="005B5749" w:rsidRPr="00A63E67" w:rsidRDefault="005B5749" w:rsidP="005B574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A63E67">
        <w:rPr>
          <w:rFonts w:ascii="Times New Roman" w:eastAsia="Calibri" w:hAnsi="Times New Roman" w:cs="Times New Roman"/>
        </w:rPr>
        <w:t>Kako vključimo in izključimo tiristor? Kakšna je razlika med tiristorjem in triacom ?  Kako deluje in kje se uporablja vezje za  regulacijo moči v izmeničnih tokokrogih na spodnji sliki? Nariši primer napetosti na bremenu.</w:t>
      </w:r>
    </w:p>
    <w:p w:rsidR="005B5749" w:rsidRPr="00A63E67" w:rsidRDefault="005B5749" w:rsidP="005B5749">
      <w:pPr>
        <w:spacing w:after="160" w:line="259" w:lineRule="auto"/>
        <w:ind w:left="709"/>
        <w:contextualSpacing/>
        <w:rPr>
          <w:rFonts w:ascii="Times New Roman" w:eastAsia="Calibri" w:hAnsi="Times New Roman" w:cs="Times New Roman"/>
        </w:rPr>
      </w:pPr>
      <w:r w:rsidRPr="00A63E67">
        <w:rPr>
          <w:rFonts w:ascii="Times New Roman" w:eastAsia="Calibri" w:hAnsi="Times New Roman" w:cs="Times New Roman"/>
        </w:rPr>
        <w:t>Ob elektronskih  elementih v vezju napiši njihova imena.</w:t>
      </w:r>
    </w:p>
    <w:p w:rsidR="005B5749" w:rsidRPr="00A63E67" w:rsidRDefault="005B5749" w:rsidP="005B5749">
      <w:pPr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</w:rPr>
      </w:pPr>
      <w:r w:rsidRPr="009D3774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4057650" cy="30384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Pr="008A2C89" w:rsidRDefault="005B5749" w:rsidP="005B574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8A2C89">
        <w:rPr>
          <w:rFonts w:ascii="Times New Roman" w:eastAsia="Calibri" w:hAnsi="Times New Roman" w:cs="Times New Roman"/>
        </w:rPr>
        <w:t>Od kod je operacijski ojačevalnik dobil ime? Za kaj vse je uporaben?</w:t>
      </w:r>
    </w:p>
    <w:p w:rsidR="005B5749" w:rsidRPr="008A2C8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</w:rPr>
      </w:pPr>
      <w:r w:rsidRPr="008A2C89">
        <w:rPr>
          <w:rFonts w:ascii="Times New Roman" w:eastAsia="Calibri" w:hAnsi="Times New Roman" w:cs="Times New Roman"/>
        </w:rPr>
        <w:t>Ugotovi pri kateri vhodni napetosti primerjalnik na sliki preklopi.  V katerem primeru je na izhodu visok nivo (pozitivna napetost( , ko je vhodna napetost večja ali manjša od primerjalne?</w:t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hAnsi="Times New Roman" w:cs="Times New Roman"/>
          <w:noProof/>
        </w:rPr>
      </w:pPr>
      <w:r w:rsidRPr="009D3774">
        <w:rPr>
          <w:rFonts w:ascii="Times New Roman" w:hAnsi="Times New Roman" w:cs="Times New Roman"/>
          <w:noProof/>
        </w:rPr>
        <w:drawing>
          <wp:inline distT="0" distB="0" distL="0" distR="0">
            <wp:extent cx="1933575" cy="12192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0" t="34436" r="36508" b="3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hAnsi="Times New Roman" w:cs="Times New Roman"/>
          <w:noProof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hAnsi="Times New Roman" w:cs="Times New Roman"/>
          <w:noProof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hAnsi="Times New Roman" w:cs="Times New Roman"/>
          <w:noProof/>
        </w:rPr>
      </w:pPr>
    </w:p>
    <w:p w:rsidR="005B5749" w:rsidRPr="00A63E67" w:rsidRDefault="005B5749" w:rsidP="005B5749">
      <w:pPr>
        <w:pStyle w:val="Odstavekseznama"/>
        <w:numPr>
          <w:ilvl w:val="0"/>
          <w:numId w:val="2"/>
        </w:numPr>
        <w:rPr>
          <w:rFonts w:ascii="Times New Roman" w:hAnsi="Times New Roman"/>
        </w:rPr>
      </w:pPr>
      <w:r w:rsidRPr="00A63E67">
        <w:rPr>
          <w:rFonts w:ascii="Times New Roman" w:hAnsi="Times New Roman"/>
        </w:rPr>
        <w:t>Za narisano vezje iz priložene karakteristike tranzistorja z vrisano delovno premico in delovno točko razberi Ucc,Uce,Ic,Ib,Ube ter izračunaj tokovno ojačenje tranzistorja beta in  vrednost uporov Rc in Rb.</w:t>
      </w:r>
    </w:p>
    <w:p w:rsidR="005B5749" w:rsidRPr="00A63E67" w:rsidRDefault="005B5749" w:rsidP="005B5749">
      <w:pPr>
        <w:ind w:left="720"/>
        <w:rPr>
          <w:rFonts w:ascii="Times New Roman" w:hAnsi="Times New Roman" w:cs="Times New Roman"/>
        </w:rPr>
      </w:pPr>
      <w:r w:rsidRPr="009D3774">
        <w:rPr>
          <w:rFonts w:ascii="Times New Roman" w:hAnsi="Times New Roman" w:cs="Times New Roman"/>
          <w:noProof/>
        </w:rPr>
        <w:drawing>
          <wp:inline distT="0" distB="0" distL="0" distR="0">
            <wp:extent cx="1876425" cy="13620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 b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74">
        <w:rPr>
          <w:rFonts w:ascii="Times New Roman" w:hAnsi="Times New Roman" w:cs="Times New Roman"/>
          <w:noProof/>
        </w:rPr>
        <w:drawing>
          <wp:inline distT="0" distB="0" distL="0" distR="0">
            <wp:extent cx="1628775" cy="1381125"/>
            <wp:effectExtent l="0" t="0" r="9525" b="9525"/>
            <wp:docPr id="3" name="Slika 3" descr="Rezultat iskanja slik za bc574 character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Rezultat iskanja slik za bc574 characteristic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Naloga:</w:t>
      </w:r>
    </w:p>
    <w:p w:rsidR="005B5749" w:rsidRPr="00B3775D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Računalniški program za simulacijo električnih vezij.</w:t>
      </w:r>
    </w:p>
    <w:p w:rsidR="005B5749" w:rsidRPr="00B3775D" w:rsidRDefault="005B5749" w:rsidP="005B574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 w:rsidRPr="00B3775D">
        <w:rPr>
          <w:rFonts w:ascii="Times New Roman" w:eastAsia="Calibri" w:hAnsi="Times New Roman" w:cs="Times New Roman"/>
          <w:b w:val="0"/>
          <w:i w:val="0"/>
        </w:rPr>
        <w:t>Ali poznaš kakšnega?</w:t>
      </w:r>
      <w:r>
        <w:rPr>
          <w:rFonts w:ascii="Times New Roman" w:eastAsia="Calibri" w:hAnsi="Times New Roman" w:cs="Times New Roman"/>
          <w:b w:val="0"/>
          <w:i w:val="0"/>
        </w:rPr>
        <w:t xml:space="preserve"> Za kakšne namene je uporaben? </w:t>
      </w:r>
    </w:p>
    <w:p w:rsidR="005B5749" w:rsidRDefault="005B5749" w:rsidP="005B574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Koliko so</w:t>
      </w:r>
      <w:r w:rsidRPr="00B3775D">
        <w:rPr>
          <w:rFonts w:ascii="Times New Roman" w:eastAsia="Calibri" w:hAnsi="Times New Roman" w:cs="Times New Roman"/>
          <w:b w:val="0"/>
          <w:i w:val="0"/>
        </w:rPr>
        <w:t xml:space="preserve"> </w:t>
      </w:r>
      <w:r>
        <w:rPr>
          <w:rFonts w:ascii="Times New Roman" w:eastAsia="Calibri" w:hAnsi="Times New Roman" w:cs="Times New Roman"/>
          <w:b w:val="0"/>
          <w:i w:val="0"/>
        </w:rPr>
        <w:t>rezultati meritev v simulacijskem programu točni ?</w:t>
      </w:r>
    </w:p>
    <w:p w:rsidR="005B5749" w:rsidRDefault="005B5749" w:rsidP="005B574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Kakšna je razlika med idealnimi in realnimi elektronskimi elementi? Kako nastanejo parazitne upornosti, kapacitivnosti in induktivnosti?</w:t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  <w:noProof/>
        </w:rPr>
        <w:drawing>
          <wp:inline distT="0" distB="0" distL="0" distR="0">
            <wp:extent cx="2476500" cy="1333500"/>
            <wp:effectExtent l="0" t="0" r="0" b="0"/>
            <wp:docPr id="2" name="Slika 2" descr="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  <w:noProof/>
        </w:rPr>
        <w:drawing>
          <wp:inline distT="0" distB="0" distL="0" distR="0">
            <wp:extent cx="1724025" cy="1266825"/>
            <wp:effectExtent l="0" t="0" r="9525" b="9525"/>
            <wp:docPr id="1" name="Slika 1" descr="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bookmarkStart w:id="0" w:name="_GoBack"/>
      <w:bookmarkEnd w:id="0"/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Naloga:</w:t>
      </w: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  <w:r>
        <w:object w:dxaOrig="9891" w:dyaOrig="2277">
          <v:shape id="_x0000_i1026" type="#_x0000_t75" style="width:452.25pt;height:104.25pt" o:ole="">
            <v:imagedata r:id="rId16" o:title=""/>
          </v:shape>
          <o:OLEObject Type="Embed" ProgID="Visio.Drawing.6" ShapeID="_x0000_i1026" DrawAspect="Content" ObjectID="_1584335645" r:id="rId17"/>
        </w:object>
      </w:r>
      <w:r w:rsidRPr="0097694C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</w:p>
    <w:p w:rsidR="005B5749" w:rsidRDefault="005B5749" w:rsidP="005B5749">
      <w:pPr>
        <w:pStyle w:val="Glava"/>
        <w:rPr>
          <w:rFonts w:ascii="Times New Roman" w:hAnsi="Times New Roman" w:cs="Times New Roman"/>
          <w:sz w:val="24"/>
          <w:szCs w:val="20"/>
        </w:rPr>
      </w:pPr>
    </w:p>
    <w:p w:rsidR="005B5749" w:rsidRPr="0097694C" w:rsidRDefault="005B5749" w:rsidP="005B5749">
      <w:pPr>
        <w:pStyle w:val="Glava"/>
        <w:rPr>
          <w:rFonts w:ascii="Times New Roman" w:hAnsi="Times New Roman" w:cs="Times New Roman"/>
          <w:bCs/>
          <w:sz w:val="24"/>
          <w:szCs w:val="24"/>
        </w:rPr>
      </w:pPr>
      <w:r w:rsidRPr="0097694C">
        <w:rPr>
          <w:rFonts w:ascii="Times New Roman" w:hAnsi="Times New Roman" w:cs="Times New Roman"/>
          <w:sz w:val="24"/>
          <w:szCs w:val="20"/>
        </w:rPr>
        <w:t xml:space="preserve">Frekvenčna odvisnost amplitude </w:t>
      </w:r>
    </w:p>
    <w:p w:rsidR="005B5749" w:rsidRPr="0097694C" w:rsidRDefault="005B5749" w:rsidP="005B5749">
      <w:pPr>
        <w:rPr>
          <w:rFonts w:ascii="Times New Roman" w:hAnsi="Times New Roman" w:cs="Times New Roman"/>
          <w:bCs/>
          <w:i w:val="0"/>
          <w:iCs/>
          <w:sz w:val="24"/>
          <w:szCs w:val="24"/>
          <w:u w:val="single"/>
        </w:rPr>
      </w:pPr>
      <w:r w:rsidRPr="0097694C">
        <w:rPr>
          <w:rFonts w:ascii="Times New Roman" w:hAnsi="Times New Roman" w:cs="Times New Roman"/>
          <w:b w:val="0"/>
          <w:i w:val="0"/>
          <w:sz w:val="24"/>
          <w:szCs w:val="24"/>
        </w:rPr>
        <w:object w:dxaOrig="9679" w:dyaOrig="3882">
          <v:shape id="_x0000_i1027" type="#_x0000_t75" style="width:456pt;height:183pt">
            <v:imagedata r:id="rId7" o:title=""/>
          </v:shape>
        </w:object>
      </w: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7694C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172200" cy="2514600"/>
                <wp:effectExtent l="0" t="1905" r="4445" b="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749" w:rsidRPr="00627248" w:rsidRDefault="005B5749" w:rsidP="005B5749">
                            <w:pPr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  <w:r w:rsidRPr="00627248">
                              <w:rPr>
                                <w:b w:val="0"/>
                                <w:i w:val="0"/>
                              </w:rPr>
                              <w:t>Frekvenčna odvisnost faze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 xml:space="preserve"> </w:t>
                            </w:r>
                          </w:p>
                          <w:p w:rsidR="005B5749" w:rsidRDefault="005B5749" w:rsidP="005B5749">
                            <w:r>
                              <w:object w:dxaOrig="9495" w:dyaOrig="3828">
                                <v:shape id="_x0000_i1029" type="#_x0000_t75" style="width:461.25pt;height:177.75pt" o:ole="">
                                  <v:imagedata r:id="rId8" o:title=""/>
                                </v:shape>
                                <o:OLEObject Type="Embed" ProgID="Visio.Drawing.6" ShapeID="_x0000_i1029" DrawAspect="Content" ObjectID="_1584335647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-9pt;margin-top:11.85pt;width:48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" filled="f" stroked="f">
                <v:textbox>
                  <w:txbxContent>
                    <w:p w:rsidR="005B5749" w:rsidRPr="00627248" w:rsidRDefault="005B5749" w:rsidP="005B5749">
                      <w:pPr>
                        <w:jc w:val="center"/>
                        <w:rPr>
                          <w:b w:val="0"/>
                          <w:i w:val="0"/>
                        </w:rPr>
                      </w:pPr>
                      <w:r w:rsidRPr="00627248">
                        <w:rPr>
                          <w:b w:val="0"/>
                          <w:i w:val="0"/>
                        </w:rPr>
                        <w:t>Frekvenčna odvisnost faze</w:t>
                      </w:r>
                      <w:r>
                        <w:rPr>
                          <w:b w:val="0"/>
                          <w:i w:val="0"/>
                        </w:rPr>
                        <w:t xml:space="preserve"> </w:t>
                      </w:r>
                    </w:p>
                    <w:p w:rsidR="005B5749" w:rsidRDefault="005B5749" w:rsidP="005B5749">
                      <w:r>
                        <w:object w:dxaOrig="9495" w:dyaOrig="3828">
                          <v:shape id="_x0000_i1029" type="#_x0000_t75" style="width:461.25pt;height:177.75pt" o:ole="">
                            <v:imagedata r:id="rId8" o:title=""/>
                          </v:shape>
                          <o:OLEObject Type="Embed" ProgID="Visio.Drawing.6" ShapeID="_x0000_i1029" DrawAspect="Content" ObjectID="_1584335647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B5749" w:rsidRPr="0097694C" w:rsidRDefault="005B5749" w:rsidP="005B5749">
      <w:pPr>
        <w:keepNext/>
        <w:numPr>
          <w:ilvl w:val="0"/>
          <w:numId w:val="4"/>
        </w:numPr>
        <w:ind w:left="0" w:firstLine="0"/>
        <w:outlineLvl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Pr="0097694C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Naloga:</w:t>
      </w: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468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Nariši vezje zaporednega nihajnega kroga.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Izberi kapacitivnost tako da boš lahko sprejemal signal </w:t>
      </w:r>
      <w:r w:rsidRPr="008468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radija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Črnomelj</w:t>
      </w:r>
      <w:r w:rsidRPr="007016E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89,0 MHz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 Imaš tuljavo induktivnosti L=320nH.  C=?</w:t>
      </w:r>
    </w:p>
    <w:p w:rsidR="005B574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Skiciraj približno frekvenčno karakteristiko upornosti Z(f).</w:t>
      </w:r>
    </w:p>
    <w:p w:rsidR="005B5749" w:rsidRPr="00846879" w:rsidRDefault="005B5749" w:rsidP="005B5749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Naloga: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2124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12Mhz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Simbol katerega elektronskega elementa je na sliki?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1289050</wp:posOffset>
            </wp:positionV>
            <wp:extent cx="1240790" cy="1240790"/>
            <wp:effectExtent l="0" t="0" r="0" b="0"/>
            <wp:wrapSquare wrapText="bothSides"/>
            <wp:docPr id="9" name="Slika 9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 w:val="0"/>
          <w:i w:val="0"/>
        </w:rPr>
        <w:t>Nariši kako izgleda v ohišju?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Kje se uporablja in za kaj?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 xml:space="preserve">                                         </w:t>
      </w: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 w:val="0"/>
          <w:i w:val="0"/>
        </w:rPr>
      </w:pP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Naloga: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 xml:space="preserve">Skonstruiraj načrt AC/DC pretvornika s transformatorjem,  z eno diodo, glajenjem in stabilizacijo  napetosti iz AC 230V na DC 9V, za tok 1,5A. Predvidi podatke za vse uporabljene elektronske elemente. 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Trafo(moč P(W),presek železnega jedra S_jedra, presekov žic S1,S2(mm2), št. ovojev primar N1=40*U(V)/Sj(cm2), sekundar N2)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 xml:space="preserve">Dioda (zaporna napetost Ud_zap_min, Id_min, Pd_min) 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Kondenzator(C, Uc_min)</w:t>
      </w:r>
    </w:p>
    <w:p w:rsidR="005B5749" w:rsidRDefault="005B5749" w:rsidP="005B5749">
      <w:pPr>
        <w:spacing w:after="160" w:line="259" w:lineRule="auto"/>
        <w:contextualSpacing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  <w:b w:val="0"/>
          <w:i w:val="0"/>
        </w:rPr>
        <w:t>Stabilizator (Uizh, Pmax(W)</w:t>
      </w:r>
    </w:p>
    <w:p w:rsidR="005B5FCF" w:rsidRDefault="005B5FCF"/>
    <w:sectPr w:rsidR="005B5FCF" w:rsidSect="00931754">
      <w:head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54" w:rsidRDefault="005B5749">
    <w:pPr>
      <w:pStyle w:val="Glava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1</w:t>
    </w:r>
    <w:r>
      <w:fldChar w:fldCharType="end"/>
    </w:r>
  </w:p>
  <w:p w:rsidR="00931754" w:rsidRPr="005F5B05" w:rsidRDefault="005B5749" w:rsidP="00090B3C">
    <w:pPr>
      <w:pStyle w:val="Glava"/>
      <w:tabs>
        <w:tab w:val="clear" w:pos="4536"/>
        <w:tab w:val="clear" w:pos="9072"/>
        <w:tab w:val="left" w:pos="1950"/>
      </w:tabs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6919"/>
    <w:multiLevelType w:val="hybridMultilevel"/>
    <w:tmpl w:val="480AF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0000"/>
    <w:multiLevelType w:val="hybridMultilevel"/>
    <w:tmpl w:val="5628BF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4F7B"/>
    <w:multiLevelType w:val="hybridMultilevel"/>
    <w:tmpl w:val="EDF0CA3C"/>
    <w:lvl w:ilvl="0" w:tplc="EA5C5812">
      <w:start w:val="1"/>
      <w:numFmt w:val="decimal"/>
      <w:pStyle w:val="ODSTAVEK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077F6"/>
    <w:multiLevelType w:val="hybridMultilevel"/>
    <w:tmpl w:val="107A96B2"/>
    <w:lvl w:ilvl="0" w:tplc="3C70F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49"/>
    <w:rsid w:val="005B5749"/>
    <w:rsid w:val="005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1A37-2822-4A86-A4CC-F97D7CD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5749"/>
    <w:pPr>
      <w:spacing w:after="0" w:line="240" w:lineRule="auto"/>
    </w:pPr>
    <w:rPr>
      <w:rFonts w:ascii="Arial" w:eastAsia="Times New Roman" w:hAnsi="Arial" w:cs="Arial"/>
      <w:b/>
      <w:i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B57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5749"/>
    <w:rPr>
      <w:rFonts w:ascii="Arial" w:eastAsia="Times New Roman" w:hAnsi="Arial" w:cs="Arial"/>
      <w:b/>
      <w:i/>
      <w:sz w:val="26"/>
      <w:szCs w:val="26"/>
      <w:lang w:eastAsia="sl-SI"/>
    </w:rPr>
  </w:style>
  <w:style w:type="paragraph" w:customStyle="1" w:styleId="ODSTAVEK1">
    <w:name w:val="ODSTAVEK 1"/>
    <w:aliases w:val="2,3"/>
    <w:rsid w:val="005B5749"/>
    <w:pPr>
      <w:numPr>
        <w:numId w:val="1"/>
      </w:numPr>
      <w:spacing w:after="80" w:line="324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B5749"/>
    <w:pPr>
      <w:spacing w:after="160" w:line="259" w:lineRule="auto"/>
      <w:ind w:left="720"/>
      <w:contextualSpacing/>
    </w:pPr>
    <w:rPr>
      <w:rFonts w:ascii="Calibri" w:eastAsia="Calibri" w:hAnsi="Calibri" w:cs="Times New Roman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jpe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>MIZŠ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2018-04-04T06:18:00Z</dcterms:created>
  <dcterms:modified xsi:type="dcterms:W3CDTF">2018-04-04T06:28:00Z</dcterms:modified>
</cp:coreProperties>
</file>